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CB706" w14:textId="4FA4878F" w:rsidR="003E0D17" w:rsidRPr="00BA5F03" w:rsidRDefault="003E0D17" w:rsidP="00BA5F03">
      <w:pPr>
        <w:pStyle w:val="Header"/>
        <w:jc w:val="center"/>
      </w:pPr>
      <w:r w:rsidRPr="00C34E14">
        <w:rPr>
          <w:noProof/>
        </w:rPr>
        <w:drawing>
          <wp:inline distT="0" distB="0" distL="0" distR="0" wp14:anchorId="27DF2543" wp14:editId="36A537E2">
            <wp:extent cx="885825" cy="591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 Flag Color Hig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47" cy="62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905CA3">
        <w:tab/>
      </w:r>
      <w:r>
        <w:rPr>
          <w:noProof/>
        </w:rPr>
        <w:drawing>
          <wp:inline distT="0" distB="0" distL="0" distR="0" wp14:anchorId="7B5DA9F2" wp14:editId="534DA8BE">
            <wp:extent cx="800100" cy="6935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na Skola za Pravo Transparentn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5" t="13405" b="11528"/>
                    <a:stretch/>
                  </pic:blipFill>
                  <pic:spPr bwMode="auto">
                    <a:xfrm>
                      <a:off x="0" y="0"/>
                      <a:ext cx="804098" cy="697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28363780" w14:textId="77777777" w:rsidR="00302228" w:rsidRPr="000B65CE" w:rsidRDefault="00302228" w:rsidP="00302228">
      <w:pPr>
        <w:spacing w:after="0" w:line="240" w:lineRule="auto"/>
        <w:jc w:val="center"/>
        <w:rPr>
          <w:sz w:val="24"/>
          <w:szCs w:val="24"/>
        </w:rPr>
      </w:pPr>
      <w:r w:rsidRPr="000B65CE">
        <w:rPr>
          <w:b/>
          <w:sz w:val="24"/>
          <w:szCs w:val="24"/>
        </w:rPr>
        <w:t xml:space="preserve">OHRID SCHOOL OF NATURAL LAW </w:t>
      </w:r>
    </w:p>
    <w:p w14:paraId="42FBE691" w14:textId="77777777" w:rsidR="00302228" w:rsidRPr="000B65CE" w:rsidRDefault="00302228" w:rsidP="00302228">
      <w:pPr>
        <w:spacing w:after="0" w:line="240" w:lineRule="auto"/>
        <w:jc w:val="center"/>
        <w:rPr>
          <w:sz w:val="24"/>
          <w:szCs w:val="24"/>
        </w:rPr>
      </w:pPr>
      <w:r w:rsidRPr="000B65CE">
        <w:rPr>
          <w:sz w:val="24"/>
          <w:szCs w:val="24"/>
        </w:rPr>
        <w:t>2021 (ONLINE) SESSION</w:t>
      </w:r>
    </w:p>
    <w:p w14:paraId="54C923F0" w14:textId="5E0144D8" w:rsidR="00302228" w:rsidRPr="000B65CE" w:rsidRDefault="00302228" w:rsidP="00302228">
      <w:pPr>
        <w:spacing w:after="0" w:line="240" w:lineRule="auto"/>
        <w:jc w:val="center"/>
        <w:rPr>
          <w:b/>
          <w:sz w:val="24"/>
          <w:szCs w:val="24"/>
        </w:rPr>
      </w:pPr>
      <w:r w:rsidRPr="000B65CE">
        <w:rPr>
          <w:b/>
          <w:sz w:val="24"/>
          <w:szCs w:val="24"/>
        </w:rPr>
        <w:t>“FUNDAMENTS OF THE LEGAL REFORM IN THE REPUBLIC OF NORTH MACEDONIA</w:t>
      </w:r>
      <w:r w:rsidR="00122CAF">
        <w:rPr>
          <w:b/>
          <w:sz w:val="24"/>
          <w:szCs w:val="24"/>
          <w:lang w:val="mk-MK"/>
        </w:rPr>
        <w:t xml:space="preserve"> </w:t>
      </w:r>
      <w:r w:rsidR="00122CAF">
        <w:rPr>
          <w:b/>
          <w:sz w:val="24"/>
          <w:szCs w:val="24"/>
        </w:rPr>
        <w:t>AND ENVIORMENTAL JUSTICE</w:t>
      </w:r>
      <w:r w:rsidRPr="000B65CE">
        <w:rPr>
          <w:b/>
          <w:sz w:val="24"/>
          <w:szCs w:val="24"/>
        </w:rPr>
        <w:t xml:space="preserve">” </w:t>
      </w:r>
    </w:p>
    <w:p w14:paraId="4374912B" w14:textId="4EA89559" w:rsidR="00302228" w:rsidRDefault="00302228" w:rsidP="00302228">
      <w:pPr>
        <w:spacing w:after="0" w:line="240" w:lineRule="auto"/>
        <w:jc w:val="center"/>
        <w:rPr>
          <w:sz w:val="24"/>
          <w:szCs w:val="24"/>
        </w:rPr>
      </w:pPr>
      <w:r w:rsidRPr="000B65CE">
        <w:rPr>
          <w:sz w:val="24"/>
          <w:szCs w:val="24"/>
        </w:rPr>
        <w:t>12</w:t>
      </w:r>
      <w:r w:rsidRPr="000B65CE">
        <w:rPr>
          <w:sz w:val="24"/>
          <w:szCs w:val="24"/>
          <w:vertAlign w:val="superscript"/>
        </w:rPr>
        <w:t>th</w:t>
      </w:r>
      <w:r w:rsidRPr="000B65CE">
        <w:rPr>
          <w:sz w:val="24"/>
          <w:szCs w:val="24"/>
        </w:rPr>
        <w:t xml:space="preserve"> of October, 2021</w:t>
      </w:r>
    </w:p>
    <w:p w14:paraId="347649AE" w14:textId="38F56397" w:rsidR="00DD6E17" w:rsidRDefault="00DD6E17" w:rsidP="00302228">
      <w:pPr>
        <w:spacing w:after="0" w:line="240" w:lineRule="auto"/>
        <w:jc w:val="center"/>
        <w:rPr>
          <w:sz w:val="24"/>
          <w:szCs w:val="24"/>
        </w:rPr>
      </w:pPr>
    </w:p>
    <w:p w14:paraId="687034B7" w14:textId="77777777" w:rsidR="00535D3A" w:rsidRDefault="00DD6E17" w:rsidP="00DD6E17">
      <w:pPr>
        <w:spacing w:after="0" w:line="240" w:lineRule="auto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sr-Latn-RS"/>
        </w:rPr>
        <w:t>LINK TO JOIN THE EVENT</w:t>
      </w:r>
      <w:r>
        <w:rPr>
          <w:sz w:val="24"/>
          <w:szCs w:val="24"/>
          <w:lang w:val="mk-MK"/>
        </w:rPr>
        <w:t xml:space="preserve">: </w:t>
      </w:r>
    </w:p>
    <w:p w14:paraId="19920FD0" w14:textId="6CB6700A" w:rsidR="00535D3A" w:rsidRDefault="00535D3A" w:rsidP="00DD6E17">
      <w:pPr>
        <w:spacing w:after="0" w:line="240" w:lineRule="auto"/>
        <w:jc w:val="center"/>
      </w:pPr>
      <w:r>
        <w:rPr>
          <w:rFonts w:ascii="Arial" w:hAnsi="Arial" w:cs="Arial"/>
          <w:color w:val="222222"/>
          <w:shd w:val="clear" w:color="auto" w:fill="FFFFFF"/>
        </w:rPr>
        <w:t xml:space="preserve">Join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ZoomGov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Meeting</w:t>
      </w:r>
      <w:r>
        <w:rPr>
          <w:rFonts w:ascii="Arial" w:hAnsi="Arial" w:cs="Arial"/>
          <w:color w:val="222222"/>
        </w:rPr>
        <w:br/>
      </w: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https://statedept.zoomgov.com/j/1605353297?pwd=QXVIcUFBd0ROaHpDN2dFYXlILzd1Zz09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ID: 160 535 3297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Passcode: 497721</w:t>
      </w:r>
    </w:p>
    <w:p w14:paraId="38FA675B" w14:textId="77777777" w:rsidR="00DD6E17" w:rsidRPr="000B65CE" w:rsidRDefault="00DD6E17" w:rsidP="00302228">
      <w:pPr>
        <w:spacing w:after="0" w:line="240" w:lineRule="auto"/>
        <w:jc w:val="center"/>
        <w:rPr>
          <w:sz w:val="24"/>
          <w:szCs w:val="24"/>
        </w:rPr>
      </w:pPr>
    </w:p>
    <w:p w14:paraId="0287FC09" w14:textId="77777777" w:rsidR="00302228" w:rsidRPr="005C14F8" w:rsidRDefault="00302228" w:rsidP="0030222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C14F8">
        <w:rPr>
          <w:rFonts w:asciiTheme="majorHAnsi" w:hAnsiTheme="majorHAnsi"/>
          <w:b/>
          <w:sz w:val="20"/>
          <w:szCs w:val="20"/>
        </w:rPr>
        <w:t xml:space="preserve">Disclaimer: </w:t>
      </w:r>
    </w:p>
    <w:p w14:paraId="6A38D06E" w14:textId="54E814B1" w:rsidR="00BA131F" w:rsidRPr="005C14F8" w:rsidRDefault="00302228" w:rsidP="005C14F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C14F8">
        <w:rPr>
          <w:rFonts w:asciiTheme="majorHAnsi" w:hAnsiTheme="majorHAnsi"/>
          <w:sz w:val="20"/>
          <w:szCs w:val="20"/>
        </w:rPr>
        <w:t>Due to the covid-19 outbreak the 2021 session of the Ohrid School of Natural Law shall be carried out online.</w:t>
      </w:r>
      <w:r w:rsidRPr="005C14F8">
        <w:rPr>
          <w:rFonts w:asciiTheme="majorHAnsi" w:hAnsiTheme="majorHAnsi"/>
          <w:sz w:val="20"/>
          <w:szCs w:val="20"/>
          <w:lang w:val="mk-MK"/>
        </w:rPr>
        <w:t xml:space="preserve"> </w:t>
      </w:r>
      <w:r w:rsidRPr="005C14F8">
        <w:rPr>
          <w:rFonts w:asciiTheme="majorHAnsi" w:hAnsiTheme="majorHAnsi"/>
          <w:sz w:val="20"/>
          <w:szCs w:val="20"/>
        </w:rPr>
        <w:t xml:space="preserve">Nevertheless, the Organization Board encourages all students to actively participate during the presentations just as during the in vivo sessions in Ohrid. 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039"/>
        <w:gridCol w:w="6261"/>
      </w:tblGrid>
      <w:tr w:rsidR="000B65CE" w:rsidRPr="005C14F8" w14:paraId="7EE2E407" w14:textId="77777777" w:rsidTr="003E0D17">
        <w:tc>
          <w:tcPr>
            <w:tcW w:w="9300" w:type="dxa"/>
            <w:gridSpan w:val="2"/>
            <w:shd w:val="clear" w:color="auto" w:fill="FFC000"/>
          </w:tcPr>
          <w:p w14:paraId="20A10113" w14:textId="77777777" w:rsidR="00BA131F" w:rsidRPr="005C14F8" w:rsidRDefault="00BA131F" w:rsidP="00BA131F">
            <w:pPr>
              <w:jc w:val="center"/>
              <w:rPr>
                <w:b/>
              </w:rPr>
            </w:pPr>
            <w:r w:rsidRPr="005C14F8">
              <w:rPr>
                <w:b/>
              </w:rPr>
              <w:t>AGENDA</w:t>
            </w:r>
          </w:p>
          <w:p w14:paraId="5BB30C12" w14:textId="77777777" w:rsidR="00BA131F" w:rsidRPr="005C14F8" w:rsidRDefault="00BA131F" w:rsidP="00BA131F">
            <w:pPr>
              <w:jc w:val="center"/>
              <w:rPr>
                <w:b/>
              </w:rPr>
            </w:pPr>
          </w:p>
        </w:tc>
      </w:tr>
      <w:tr w:rsidR="000B65CE" w:rsidRPr="005C14F8" w14:paraId="5742417D" w14:textId="77777777" w:rsidTr="003E0D17">
        <w:tc>
          <w:tcPr>
            <w:tcW w:w="3039" w:type="dxa"/>
            <w:shd w:val="clear" w:color="auto" w:fill="FFE599" w:themeFill="accent4" w:themeFillTint="66"/>
          </w:tcPr>
          <w:p w14:paraId="6152EA69" w14:textId="77777777" w:rsidR="00BA131F" w:rsidRPr="005C14F8" w:rsidRDefault="00BA131F" w:rsidP="00302228">
            <w:r w:rsidRPr="005C14F8">
              <w:t>10:50-11:00</w:t>
            </w:r>
          </w:p>
        </w:tc>
        <w:tc>
          <w:tcPr>
            <w:tcW w:w="6261" w:type="dxa"/>
            <w:shd w:val="clear" w:color="auto" w:fill="FFF2CC" w:themeFill="accent4" w:themeFillTint="33"/>
          </w:tcPr>
          <w:p w14:paraId="44F7A060" w14:textId="77777777" w:rsidR="00BA131F" w:rsidRPr="005C14F8" w:rsidRDefault="00BA131F" w:rsidP="00302228">
            <w:pPr>
              <w:rPr>
                <w:b/>
              </w:rPr>
            </w:pPr>
            <w:r w:rsidRPr="005C14F8">
              <w:rPr>
                <w:b/>
              </w:rPr>
              <w:t>Participants joining the online meeting and registration</w:t>
            </w:r>
          </w:p>
          <w:p w14:paraId="6AD061BB" w14:textId="77777777" w:rsidR="00BA131F" w:rsidRPr="005C14F8" w:rsidRDefault="00BA131F" w:rsidP="00302228"/>
        </w:tc>
      </w:tr>
      <w:tr w:rsidR="000B65CE" w:rsidRPr="005C14F8" w14:paraId="6E7C68B6" w14:textId="77777777" w:rsidTr="003E0D17">
        <w:tc>
          <w:tcPr>
            <w:tcW w:w="3039" w:type="dxa"/>
            <w:vMerge w:val="restart"/>
            <w:shd w:val="clear" w:color="auto" w:fill="FFE599" w:themeFill="accent4" w:themeFillTint="66"/>
          </w:tcPr>
          <w:p w14:paraId="23D72A4F" w14:textId="77777777" w:rsidR="00BA131F" w:rsidRPr="005C14F8" w:rsidRDefault="00BA131F" w:rsidP="00302228">
            <w:r w:rsidRPr="005C14F8">
              <w:t>11:00-11:30</w:t>
            </w:r>
          </w:p>
        </w:tc>
        <w:tc>
          <w:tcPr>
            <w:tcW w:w="6261" w:type="dxa"/>
            <w:shd w:val="clear" w:color="auto" w:fill="FFE599" w:themeFill="accent4" w:themeFillTint="66"/>
          </w:tcPr>
          <w:p w14:paraId="107EE0A2" w14:textId="77777777" w:rsidR="000B65CE" w:rsidRPr="005C14F8" w:rsidRDefault="00BA131F" w:rsidP="003E0D17">
            <w:pPr>
              <w:rPr>
                <w:b/>
              </w:rPr>
            </w:pPr>
            <w:r w:rsidRPr="005C14F8">
              <w:rPr>
                <w:b/>
              </w:rPr>
              <w:t xml:space="preserve">Welcome remarks </w:t>
            </w:r>
            <w:r w:rsidR="003E0D17" w:rsidRPr="005C14F8">
              <w:rPr>
                <w:b/>
              </w:rPr>
              <w:t>(moderated by Acad. Vlado Kambovski)</w:t>
            </w:r>
          </w:p>
        </w:tc>
      </w:tr>
      <w:tr w:rsidR="000B65CE" w:rsidRPr="005C14F8" w14:paraId="1ACE714D" w14:textId="77777777" w:rsidTr="003E0D17">
        <w:tc>
          <w:tcPr>
            <w:tcW w:w="3039" w:type="dxa"/>
            <w:vMerge/>
            <w:shd w:val="clear" w:color="auto" w:fill="FFE599" w:themeFill="accent4" w:themeFillTint="66"/>
          </w:tcPr>
          <w:p w14:paraId="35CA015C" w14:textId="77777777" w:rsidR="00BA131F" w:rsidRPr="005C14F8" w:rsidRDefault="00BA131F" w:rsidP="00302228"/>
        </w:tc>
        <w:tc>
          <w:tcPr>
            <w:tcW w:w="6261" w:type="dxa"/>
            <w:shd w:val="clear" w:color="auto" w:fill="FFF2CC" w:themeFill="accent4" w:themeFillTint="33"/>
          </w:tcPr>
          <w:p w14:paraId="21A2E7FC" w14:textId="77777777" w:rsidR="00BA131F" w:rsidRPr="005C14F8" w:rsidRDefault="00BA131F" w:rsidP="00302228">
            <w:pPr>
              <w:rPr>
                <w:i/>
              </w:rPr>
            </w:pPr>
            <w:r w:rsidRPr="005C14F8">
              <w:rPr>
                <w:b/>
              </w:rPr>
              <w:t>Acad. Vlado Kambovski</w:t>
            </w:r>
            <w:r w:rsidRPr="005C14F8">
              <w:t xml:space="preserve">, </w:t>
            </w:r>
            <w:r w:rsidRPr="005C14F8">
              <w:rPr>
                <w:i/>
              </w:rPr>
              <w:t>Head of the Center for Strategic Research at the Macedonian Academy of Sciences and Arts</w:t>
            </w:r>
          </w:p>
          <w:p w14:paraId="01AA85EB" w14:textId="77777777" w:rsidR="000B65CE" w:rsidRPr="005C14F8" w:rsidRDefault="000B65CE" w:rsidP="00302228">
            <w:pPr>
              <w:rPr>
                <w:i/>
              </w:rPr>
            </w:pPr>
          </w:p>
          <w:p w14:paraId="05E033E9" w14:textId="77777777" w:rsidR="000B65CE" w:rsidRPr="005C14F8" w:rsidRDefault="000B65CE" w:rsidP="00302228">
            <w:pPr>
              <w:rPr>
                <w:i/>
              </w:rPr>
            </w:pPr>
            <w:r w:rsidRPr="005C14F8">
              <w:rPr>
                <w:b/>
              </w:rPr>
              <w:t>H.E. Mrs. Kate Marie Byrnes</w:t>
            </w:r>
            <w:r w:rsidRPr="005C14F8">
              <w:t xml:space="preserve">, </w:t>
            </w:r>
            <w:r w:rsidRPr="005C14F8">
              <w:rPr>
                <w:i/>
              </w:rPr>
              <w:t>Ambassador of the United States of America in Skopje</w:t>
            </w:r>
          </w:p>
          <w:p w14:paraId="05341338" w14:textId="77777777" w:rsidR="000B65CE" w:rsidRPr="005C14F8" w:rsidRDefault="000B65CE" w:rsidP="00302228">
            <w:pPr>
              <w:rPr>
                <w:i/>
              </w:rPr>
            </w:pPr>
          </w:p>
          <w:p w14:paraId="39D1FDD6" w14:textId="256ECF8A" w:rsidR="000B65CE" w:rsidRPr="005C14F8" w:rsidRDefault="000B65CE" w:rsidP="00302228">
            <w:pPr>
              <w:rPr>
                <w:i/>
              </w:rPr>
            </w:pPr>
            <w:r w:rsidRPr="005C14F8">
              <w:rPr>
                <w:b/>
              </w:rPr>
              <w:t>M</w:t>
            </w:r>
            <w:r w:rsidR="001B7CC7" w:rsidRPr="005C14F8">
              <w:rPr>
                <w:b/>
              </w:rPr>
              <w:t>r</w:t>
            </w:r>
            <w:r w:rsidRPr="005C14F8">
              <w:rPr>
                <w:b/>
              </w:rPr>
              <w:t>.</w:t>
            </w:r>
            <w:r w:rsidR="001B7CC7" w:rsidRPr="005C14F8">
              <w:rPr>
                <w:b/>
              </w:rPr>
              <w:t xml:space="preserve"> </w:t>
            </w:r>
            <w:proofErr w:type="spellStart"/>
            <w:r w:rsidR="001B7CC7" w:rsidRPr="005C14F8">
              <w:rPr>
                <w:b/>
              </w:rPr>
              <w:t>Bojan</w:t>
            </w:r>
            <w:proofErr w:type="spellEnd"/>
            <w:r w:rsidR="001B7CC7" w:rsidRPr="005C14F8">
              <w:rPr>
                <w:b/>
              </w:rPr>
              <w:t xml:space="preserve"> </w:t>
            </w:r>
            <w:proofErr w:type="spellStart"/>
            <w:r w:rsidR="001B7CC7" w:rsidRPr="005C14F8">
              <w:rPr>
                <w:b/>
              </w:rPr>
              <w:t>Maricic</w:t>
            </w:r>
            <w:proofErr w:type="spellEnd"/>
            <w:r w:rsidR="001B7CC7" w:rsidRPr="005C14F8">
              <w:rPr>
                <w:b/>
              </w:rPr>
              <w:t xml:space="preserve">, </w:t>
            </w:r>
            <w:r w:rsidR="001B7CC7" w:rsidRPr="005C14F8">
              <w:rPr>
                <w:i/>
              </w:rPr>
              <w:t xml:space="preserve">Minister of Justice of the Republic of North Macedonia </w:t>
            </w:r>
          </w:p>
          <w:p w14:paraId="4803D5A8" w14:textId="77777777" w:rsidR="000B65CE" w:rsidRPr="005C14F8" w:rsidRDefault="000B65CE" w:rsidP="00302228">
            <w:pPr>
              <w:rPr>
                <w:i/>
              </w:rPr>
            </w:pPr>
          </w:p>
          <w:p w14:paraId="56287BF3" w14:textId="4A8A42E6" w:rsidR="000B65CE" w:rsidRPr="005C14F8" w:rsidRDefault="000B65CE" w:rsidP="00302228">
            <w:pPr>
              <w:rPr>
                <w:i/>
              </w:rPr>
            </w:pPr>
            <w:r w:rsidRPr="005C14F8">
              <w:rPr>
                <w:b/>
              </w:rPr>
              <w:t xml:space="preserve">Mr. </w:t>
            </w:r>
            <w:proofErr w:type="spellStart"/>
            <w:r w:rsidRPr="005C14F8">
              <w:rPr>
                <w:b/>
              </w:rPr>
              <w:t>Naser</w:t>
            </w:r>
            <w:proofErr w:type="spellEnd"/>
            <w:r w:rsidRPr="005C14F8">
              <w:rPr>
                <w:b/>
              </w:rPr>
              <w:t xml:space="preserve"> </w:t>
            </w:r>
            <w:proofErr w:type="spellStart"/>
            <w:r w:rsidRPr="005C14F8">
              <w:rPr>
                <w:b/>
              </w:rPr>
              <w:t>Nuredini</w:t>
            </w:r>
            <w:proofErr w:type="spellEnd"/>
            <w:r w:rsidRPr="005C14F8">
              <w:rPr>
                <w:b/>
              </w:rPr>
              <w:t xml:space="preserve">, </w:t>
            </w:r>
            <w:r w:rsidRPr="005C14F8">
              <w:rPr>
                <w:i/>
              </w:rPr>
              <w:t>Minister of Environment and Physical Planning of the Republic of North Macedonia</w:t>
            </w:r>
            <w:r w:rsidR="00122CAF" w:rsidRPr="005C14F8">
              <w:rPr>
                <w:i/>
              </w:rPr>
              <w:t xml:space="preserve"> </w:t>
            </w:r>
            <w:bookmarkStart w:id="0" w:name="_GoBack"/>
            <w:bookmarkEnd w:id="0"/>
          </w:p>
          <w:p w14:paraId="42D65FBB" w14:textId="529D3A9E" w:rsidR="00872CDE" w:rsidRPr="005C14F8" w:rsidRDefault="00872CDE" w:rsidP="00302228">
            <w:pPr>
              <w:rPr>
                <w:i/>
              </w:rPr>
            </w:pPr>
          </w:p>
          <w:p w14:paraId="2C17DA81" w14:textId="45EC6A74" w:rsidR="00872CDE" w:rsidRPr="005C14F8" w:rsidRDefault="00BA5F03" w:rsidP="00BA5F03">
            <w:pPr>
              <w:rPr>
                <w:i/>
              </w:rPr>
            </w:pPr>
            <w:r w:rsidRPr="005C14F8">
              <w:rPr>
                <w:b/>
              </w:rPr>
              <w:t xml:space="preserve">Mr. Clemens </w:t>
            </w:r>
            <w:proofErr w:type="spellStart"/>
            <w:r w:rsidRPr="005C14F8">
              <w:rPr>
                <w:b/>
              </w:rPr>
              <w:t>Koja</w:t>
            </w:r>
            <w:proofErr w:type="spellEnd"/>
            <w:r w:rsidRPr="005C14F8">
              <w:rPr>
                <w:b/>
              </w:rPr>
              <w:t xml:space="preserve">, </w:t>
            </w:r>
            <w:r w:rsidRPr="005C14F8">
              <w:rPr>
                <w:i/>
              </w:rPr>
              <w:t xml:space="preserve">Ambassador, Head of the OSCE Mission to Skopje </w:t>
            </w:r>
          </w:p>
          <w:p w14:paraId="6A280506" w14:textId="77777777" w:rsidR="000B65CE" w:rsidRPr="005C14F8" w:rsidRDefault="000B65CE" w:rsidP="00302228"/>
          <w:p w14:paraId="1C5598AA" w14:textId="77777777" w:rsidR="000B65CE" w:rsidRPr="005C14F8" w:rsidRDefault="000B65CE" w:rsidP="00302228">
            <w:pPr>
              <w:rPr>
                <w:i/>
              </w:rPr>
            </w:pPr>
            <w:r w:rsidRPr="005C14F8">
              <w:rPr>
                <w:b/>
              </w:rPr>
              <w:t xml:space="preserve">Mr. </w:t>
            </w:r>
            <w:proofErr w:type="spellStart"/>
            <w:r w:rsidRPr="005C14F8">
              <w:rPr>
                <w:b/>
              </w:rPr>
              <w:t>Zarko</w:t>
            </w:r>
            <w:proofErr w:type="spellEnd"/>
            <w:r w:rsidRPr="005C14F8">
              <w:rPr>
                <w:b/>
              </w:rPr>
              <w:t xml:space="preserve"> </w:t>
            </w:r>
            <w:proofErr w:type="spellStart"/>
            <w:r w:rsidRPr="005C14F8">
              <w:rPr>
                <w:b/>
              </w:rPr>
              <w:t>Hadzi</w:t>
            </w:r>
            <w:proofErr w:type="spellEnd"/>
            <w:r w:rsidRPr="005C14F8">
              <w:rPr>
                <w:b/>
              </w:rPr>
              <w:t xml:space="preserve"> </w:t>
            </w:r>
            <w:proofErr w:type="spellStart"/>
            <w:r w:rsidRPr="005C14F8">
              <w:rPr>
                <w:b/>
              </w:rPr>
              <w:t>Zafirov</w:t>
            </w:r>
            <w:proofErr w:type="spellEnd"/>
            <w:r w:rsidRPr="005C14F8">
              <w:rPr>
                <w:b/>
              </w:rPr>
              <w:t xml:space="preserve">, </w:t>
            </w:r>
            <w:r w:rsidRPr="005C14F8">
              <w:rPr>
                <w:i/>
              </w:rPr>
              <w:t xml:space="preserve">Attorney at law and Program Manager at the Center for Legal Research and Analysis </w:t>
            </w:r>
          </w:p>
        </w:tc>
      </w:tr>
      <w:tr w:rsidR="003E0D17" w:rsidRPr="005C14F8" w14:paraId="6EBE8691" w14:textId="77777777" w:rsidTr="003E0D17">
        <w:tc>
          <w:tcPr>
            <w:tcW w:w="3039" w:type="dxa"/>
            <w:vMerge w:val="restart"/>
            <w:shd w:val="clear" w:color="auto" w:fill="FFE599" w:themeFill="accent4" w:themeFillTint="66"/>
          </w:tcPr>
          <w:p w14:paraId="7CDD4BA5" w14:textId="77777777" w:rsidR="003E0D17" w:rsidRPr="005C14F8" w:rsidRDefault="003E0D17" w:rsidP="00302228">
            <w:r w:rsidRPr="005C14F8">
              <w:lastRenderedPageBreak/>
              <w:t>11:30-12:30</w:t>
            </w:r>
          </w:p>
        </w:tc>
        <w:tc>
          <w:tcPr>
            <w:tcW w:w="6261" w:type="dxa"/>
            <w:shd w:val="clear" w:color="auto" w:fill="FFE599" w:themeFill="accent4" w:themeFillTint="66"/>
          </w:tcPr>
          <w:p w14:paraId="50ABED61" w14:textId="77777777" w:rsidR="003E0D17" w:rsidRPr="005C14F8" w:rsidRDefault="003E0D17" w:rsidP="00302228">
            <w:pPr>
              <w:rPr>
                <w:b/>
              </w:rPr>
            </w:pPr>
            <w:r w:rsidRPr="005C14F8">
              <w:rPr>
                <w:b/>
              </w:rPr>
              <w:t>Part 1: Legal and economic fundaments of the reforms in the Republic of North Macedonia (moderated by Acad. Vlado Kambovski)</w:t>
            </w:r>
          </w:p>
        </w:tc>
      </w:tr>
      <w:tr w:rsidR="003E0D17" w:rsidRPr="005C14F8" w14:paraId="13399E19" w14:textId="77777777" w:rsidTr="003E0D17">
        <w:tc>
          <w:tcPr>
            <w:tcW w:w="3039" w:type="dxa"/>
            <w:vMerge/>
            <w:shd w:val="clear" w:color="auto" w:fill="FFE599" w:themeFill="accent4" w:themeFillTint="66"/>
          </w:tcPr>
          <w:p w14:paraId="1E3D4AD6" w14:textId="77777777" w:rsidR="003E0D17" w:rsidRPr="005C14F8" w:rsidRDefault="003E0D17" w:rsidP="00302228"/>
        </w:tc>
        <w:tc>
          <w:tcPr>
            <w:tcW w:w="6261" w:type="dxa"/>
            <w:shd w:val="clear" w:color="auto" w:fill="FFF2CC" w:themeFill="accent4" w:themeFillTint="33"/>
          </w:tcPr>
          <w:p w14:paraId="5312E41E" w14:textId="40D07FF0" w:rsidR="003E0D17" w:rsidRPr="005C14F8" w:rsidRDefault="003E0D17" w:rsidP="00302228">
            <w:pPr>
              <w:rPr>
                <w:i/>
              </w:rPr>
            </w:pPr>
            <w:r w:rsidRPr="005C14F8">
              <w:rPr>
                <w:b/>
              </w:rPr>
              <w:t xml:space="preserve">Acad. Vlado Kambovski, </w:t>
            </w:r>
            <w:r w:rsidRPr="005C14F8">
              <w:rPr>
                <w:i/>
              </w:rPr>
              <w:t>Head of the Center for Strategic Research at the Macedonian Academy of Sciences and Arts</w:t>
            </w:r>
          </w:p>
          <w:p w14:paraId="19C8F1EE" w14:textId="77777777" w:rsidR="005C14F8" w:rsidRPr="005C14F8" w:rsidRDefault="005C14F8" w:rsidP="00302228">
            <w:pPr>
              <w:rPr>
                <w:i/>
              </w:rPr>
            </w:pPr>
          </w:p>
          <w:p w14:paraId="16C64278" w14:textId="0EC17AEA" w:rsidR="003E0D17" w:rsidRPr="005C14F8" w:rsidRDefault="003E0D17" w:rsidP="00302228">
            <w:pPr>
              <w:rPr>
                <w:i/>
              </w:rPr>
            </w:pPr>
            <w:r w:rsidRPr="005C14F8">
              <w:rPr>
                <w:b/>
              </w:rPr>
              <w:t xml:space="preserve">Acad. Taki </w:t>
            </w:r>
            <w:proofErr w:type="spellStart"/>
            <w:r w:rsidRPr="005C14F8">
              <w:rPr>
                <w:b/>
              </w:rPr>
              <w:t>Fiti</w:t>
            </w:r>
            <w:proofErr w:type="spellEnd"/>
            <w:r w:rsidRPr="005C14F8">
              <w:rPr>
                <w:b/>
              </w:rPr>
              <w:t>,</w:t>
            </w:r>
            <w:r w:rsidRPr="005C14F8">
              <w:rPr>
                <w:b/>
                <w:i/>
              </w:rPr>
              <w:t xml:space="preserve"> </w:t>
            </w:r>
            <w:r w:rsidRPr="005C14F8">
              <w:rPr>
                <w:i/>
              </w:rPr>
              <w:t>academician</w:t>
            </w:r>
          </w:p>
          <w:p w14:paraId="5D64B54B" w14:textId="77777777" w:rsidR="005C14F8" w:rsidRPr="005C14F8" w:rsidRDefault="005C14F8" w:rsidP="00302228">
            <w:pPr>
              <w:rPr>
                <w:i/>
              </w:rPr>
            </w:pPr>
          </w:p>
          <w:p w14:paraId="043C2A91" w14:textId="77777777" w:rsidR="003E0D17" w:rsidRPr="005C14F8" w:rsidRDefault="003E0D17" w:rsidP="00302228">
            <w:pPr>
              <w:rPr>
                <w:i/>
              </w:rPr>
            </w:pPr>
            <w:r w:rsidRPr="005C14F8">
              <w:rPr>
                <w:b/>
              </w:rPr>
              <w:t xml:space="preserve">Prof. Dr. </w:t>
            </w:r>
            <w:proofErr w:type="spellStart"/>
            <w:r w:rsidRPr="005C14F8">
              <w:rPr>
                <w:b/>
              </w:rPr>
              <w:t>Izet</w:t>
            </w:r>
            <w:proofErr w:type="spellEnd"/>
            <w:r w:rsidRPr="005C14F8">
              <w:rPr>
                <w:b/>
              </w:rPr>
              <w:t xml:space="preserve"> </w:t>
            </w:r>
            <w:proofErr w:type="spellStart"/>
            <w:r w:rsidRPr="005C14F8">
              <w:rPr>
                <w:b/>
              </w:rPr>
              <w:t>Zequri</w:t>
            </w:r>
            <w:proofErr w:type="spellEnd"/>
            <w:r w:rsidRPr="005C14F8">
              <w:rPr>
                <w:b/>
              </w:rPr>
              <w:t>,</w:t>
            </w:r>
            <w:r w:rsidRPr="005C14F8">
              <w:rPr>
                <w:b/>
                <w:i/>
              </w:rPr>
              <w:t xml:space="preserve"> </w:t>
            </w:r>
            <w:r w:rsidRPr="005C14F8">
              <w:rPr>
                <w:i/>
              </w:rPr>
              <w:t>corresponding member of the Macedonian Academy of Sciences and Arts</w:t>
            </w:r>
          </w:p>
        </w:tc>
      </w:tr>
      <w:tr w:rsidR="003E0D17" w:rsidRPr="005C14F8" w14:paraId="0B420F9D" w14:textId="77777777" w:rsidTr="003E0D17">
        <w:tc>
          <w:tcPr>
            <w:tcW w:w="3039" w:type="dxa"/>
            <w:shd w:val="clear" w:color="auto" w:fill="FFE599" w:themeFill="accent4" w:themeFillTint="66"/>
          </w:tcPr>
          <w:p w14:paraId="2472D902" w14:textId="77777777" w:rsidR="003E0D17" w:rsidRPr="005C14F8" w:rsidRDefault="003E0D17" w:rsidP="00302228">
            <w:pPr>
              <w:rPr>
                <w:b/>
              </w:rPr>
            </w:pPr>
            <w:r w:rsidRPr="005C14F8">
              <w:rPr>
                <w:b/>
              </w:rPr>
              <w:t>12:30-12:45</w:t>
            </w:r>
          </w:p>
          <w:p w14:paraId="64FBF6D8" w14:textId="77777777" w:rsidR="003E0D17" w:rsidRPr="005C14F8" w:rsidRDefault="003E0D17" w:rsidP="00302228">
            <w:pPr>
              <w:rPr>
                <w:b/>
              </w:rPr>
            </w:pPr>
          </w:p>
        </w:tc>
        <w:tc>
          <w:tcPr>
            <w:tcW w:w="6261" w:type="dxa"/>
            <w:shd w:val="clear" w:color="auto" w:fill="FFE599" w:themeFill="accent4" w:themeFillTint="66"/>
          </w:tcPr>
          <w:p w14:paraId="3139A37F" w14:textId="77777777" w:rsidR="003E0D17" w:rsidRPr="005C14F8" w:rsidRDefault="003E0D17" w:rsidP="00302228">
            <w:pPr>
              <w:rPr>
                <w:b/>
              </w:rPr>
            </w:pPr>
            <w:r w:rsidRPr="005C14F8">
              <w:rPr>
                <w:b/>
              </w:rPr>
              <w:t>Short break</w:t>
            </w:r>
          </w:p>
        </w:tc>
      </w:tr>
      <w:tr w:rsidR="003E0D17" w:rsidRPr="005C14F8" w14:paraId="63C5DF23" w14:textId="77777777" w:rsidTr="003E0D17">
        <w:tc>
          <w:tcPr>
            <w:tcW w:w="3039" w:type="dxa"/>
            <w:vMerge w:val="restart"/>
            <w:shd w:val="clear" w:color="auto" w:fill="FFE599" w:themeFill="accent4" w:themeFillTint="66"/>
          </w:tcPr>
          <w:p w14:paraId="005DB0A9" w14:textId="77777777" w:rsidR="003E0D17" w:rsidRPr="005C14F8" w:rsidRDefault="003E0D17" w:rsidP="00302228">
            <w:pPr>
              <w:rPr>
                <w:b/>
              </w:rPr>
            </w:pPr>
            <w:r w:rsidRPr="005C14F8">
              <w:rPr>
                <w:b/>
              </w:rPr>
              <w:t>12:45-14:00</w:t>
            </w:r>
          </w:p>
        </w:tc>
        <w:tc>
          <w:tcPr>
            <w:tcW w:w="6261" w:type="dxa"/>
            <w:shd w:val="clear" w:color="auto" w:fill="FFE599" w:themeFill="accent4" w:themeFillTint="66"/>
          </w:tcPr>
          <w:p w14:paraId="254F06D5" w14:textId="77777777" w:rsidR="003E0D17" w:rsidRPr="005C14F8" w:rsidRDefault="003E0D17" w:rsidP="00302228">
            <w:pPr>
              <w:rPr>
                <w:b/>
              </w:rPr>
            </w:pPr>
            <w:r w:rsidRPr="005C14F8">
              <w:rPr>
                <w:b/>
              </w:rPr>
              <w:t>Part 2: Legal and judicial protection of the (right to clean) environment (moderated by Prof. Dr. Lazar Nanev)</w:t>
            </w:r>
          </w:p>
        </w:tc>
      </w:tr>
      <w:tr w:rsidR="003E0D17" w:rsidRPr="005C14F8" w14:paraId="780BCA08" w14:textId="77777777" w:rsidTr="003E0D17">
        <w:tc>
          <w:tcPr>
            <w:tcW w:w="3039" w:type="dxa"/>
            <w:vMerge/>
            <w:shd w:val="clear" w:color="auto" w:fill="FFE599" w:themeFill="accent4" w:themeFillTint="66"/>
          </w:tcPr>
          <w:p w14:paraId="390E2E10" w14:textId="77777777" w:rsidR="003E0D17" w:rsidRPr="005C14F8" w:rsidRDefault="003E0D17" w:rsidP="00302228">
            <w:pPr>
              <w:rPr>
                <w:b/>
              </w:rPr>
            </w:pPr>
          </w:p>
        </w:tc>
        <w:tc>
          <w:tcPr>
            <w:tcW w:w="6261" w:type="dxa"/>
            <w:shd w:val="clear" w:color="auto" w:fill="FFF2CC" w:themeFill="accent4" w:themeFillTint="33"/>
          </w:tcPr>
          <w:p w14:paraId="7009E850" w14:textId="77777777" w:rsidR="003E0D17" w:rsidRPr="005C14F8" w:rsidRDefault="003E0D17" w:rsidP="00302228">
            <w:pPr>
              <w:rPr>
                <w:i/>
              </w:rPr>
            </w:pPr>
            <w:r w:rsidRPr="005C14F8">
              <w:rPr>
                <w:b/>
              </w:rPr>
              <w:t xml:space="preserve">Prof. Dr. Lazar Nanev, </w:t>
            </w:r>
            <w:r w:rsidRPr="005C14F8">
              <w:rPr>
                <w:i/>
              </w:rPr>
              <w:t xml:space="preserve">Judge at the Basic Court of </w:t>
            </w:r>
            <w:proofErr w:type="spellStart"/>
            <w:r w:rsidRPr="005C14F8">
              <w:rPr>
                <w:i/>
              </w:rPr>
              <w:t>Kavadarci</w:t>
            </w:r>
            <w:proofErr w:type="spellEnd"/>
            <w:r w:rsidRPr="005C14F8">
              <w:rPr>
                <w:i/>
              </w:rPr>
              <w:t xml:space="preserve"> and Professor at the Faculty of Law, </w:t>
            </w:r>
            <w:proofErr w:type="spellStart"/>
            <w:r w:rsidRPr="005C14F8">
              <w:rPr>
                <w:i/>
              </w:rPr>
              <w:t>Goce</w:t>
            </w:r>
            <w:proofErr w:type="spellEnd"/>
            <w:r w:rsidRPr="005C14F8">
              <w:rPr>
                <w:i/>
              </w:rPr>
              <w:t xml:space="preserve"> </w:t>
            </w:r>
            <w:proofErr w:type="spellStart"/>
            <w:r w:rsidRPr="005C14F8">
              <w:rPr>
                <w:i/>
              </w:rPr>
              <w:t>Delchev</w:t>
            </w:r>
            <w:proofErr w:type="spellEnd"/>
            <w:r w:rsidRPr="005C14F8">
              <w:rPr>
                <w:i/>
              </w:rPr>
              <w:t xml:space="preserve"> University in </w:t>
            </w:r>
            <w:proofErr w:type="spellStart"/>
            <w:r w:rsidRPr="005C14F8">
              <w:rPr>
                <w:i/>
              </w:rPr>
              <w:t>Stip</w:t>
            </w:r>
            <w:proofErr w:type="spellEnd"/>
          </w:p>
          <w:p w14:paraId="4722305C" w14:textId="77777777" w:rsidR="003E0D17" w:rsidRPr="005C14F8" w:rsidRDefault="003E0D17" w:rsidP="00302228">
            <w:pPr>
              <w:rPr>
                <w:i/>
              </w:rPr>
            </w:pPr>
          </w:p>
          <w:p w14:paraId="05A61776" w14:textId="77777777" w:rsidR="003E0D17" w:rsidRDefault="003E0D17" w:rsidP="00302228">
            <w:pPr>
              <w:rPr>
                <w:i/>
              </w:rPr>
            </w:pPr>
            <w:r w:rsidRPr="005C14F8">
              <w:rPr>
                <w:b/>
              </w:rPr>
              <w:t xml:space="preserve">Prof. Dr. Gordana Lazetic, </w:t>
            </w:r>
            <w:r w:rsidRPr="005C14F8">
              <w:rPr>
                <w:i/>
              </w:rPr>
              <w:t>Professor at the Faculty of Law “Iustinianus Primus”, Ss. Cyril and Methodius University in Skopje</w:t>
            </w:r>
          </w:p>
          <w:p w14:paraId="19BCB331" w14:textId="77777777" w:rsidR="00BC3E3E" w:rsidRDefault="00BC3E3E" w:rsidP="00302228">
            <w:pPr>
              <w:rPr>
                <w:i/>
              </w:rPr>
            </w:pPr>
          </w:p>
          <w:p w14:paraId="77332A7A" w14:textId="00F175B2" w:rsidR="00BC3E3E" w:rsidRPr="005C14F8" w:rsidRDefault="00BC3E3E" w:rsidP="00302228">
            <w:pPr>
              <w:rPr>
                <w:i/>
              </w:rPr>
            </w:pPr>
            <w:r>
              <w:rPr>
                <w:b/>
              </w:rPr>
              <w:t xml:space="preserve">Prof. Jim Lofton, </w:t>
            </w:r>
            <w:r w:rsidRPr="00F75619">
              <w:rPr>
                <w:i/>
              </w:rPr>
              <w:t xml:space="preserve">Attorney and Professor </w:t>
            </w:r>
            <w:r>
              <w:rPr>
                <w:rFonts w:cs="Arial"/>
                <w:i/>
                <w:color w:val="000000" w:themeColor="text1"/>
              </w:rPr>
              <w:t>State University of Tetovo</w:t>
            </w:r>
            <w:r w:rsidRPr="00F75619">
              <w:rPr>
                <w:rFonts w:cs="Arial"/>
                <w:i/>
                <w:color w:val="000000" w:themeColor="text1"/>
              </w:rPr>
              <w:t xml:space="preserve"> and South East European University</w:t>
            </w:r>
            <w:r>
              <w:rPr>
                <w:rFonts w:cs="Arial"/>
                <w:i/>
                <w:color w:val="000000" w:themeColor="text1"/>
              </w:rPr>
              <w:t xml:space="preserve"> </w:t>
            </w:r>
          </w:p>
          <w:p w14:paraId="6E627F43" w14:textId="77777777" w:rsidR="003E0D17" w:rsidRPr="005C14F8" w:rsidRDefault="003E0D17" w:rsidP="00302228">
            <w:pPr>
              <w:rPr>
                <w:b/>
              </w:rPr>
            </w:pPr>
          </w:p>
          <w:p w14:paraId="53B91A0F" w14:textId="77777777" w:rsidR="003E0D17" w:rsidRPr="005C14F8" w:rsidRDefault="003E0D17" w:rsidP="00302228">
            <w:pPr>
              <w:rPr>
                <w:i/>
                <w:lang w:val="sr-Latn-RS"/>
              </w:rPr>
            </w:pPr>
            <w:r w:rsidRPr="005C14F8">
              <w:rPr>
                <w:b/>
              </w:rPr>
              <w:t xml:space="preserve">Frosina </w:t>
            </w:r>
            <w:proofErr w:type="spellStart"/>
            <w:r w:rsidRPr="005C14F8">
              <w:rPr>
                <w:b/>
              </w:rPr>
              <w:t>Antonovska</w:t>
            </w:r>
            <w:proofErr w:type="spellEnd"/>
            <w:r w:rsidRPr="005C14F8">
              <w:rPr>
                <w:b/>
              </w:rPr>
              <w:t>, LL.M.,</w:t>
            </w:r>
            <w:r w:rsidRPr="005C14F8">
              <w:rPr>
                <w:b/>
                <w:lang w:val="sr-Latn-RS"/>
              </w:rPr>
              <w:t xml:space="preserve"> </w:t>
            </w:r>
            <w:r w:rsidRPr="005C14F8">
              <w:rPr>
                <w:i/>
                <w:lang w:val="sr-Latn-RS"/>
              </w:rPr>
              <w:t xml:space="preserve">Advisor to the Minister of Environment and Physical Planning </w:t>
            </w:r>
          </w:p>
          <w:p w14:paraId="7F29A0DD" w14:textId="77777777" w:rsidR="003E0D17" w:rsidRPr="005C14F8" w:rsidRDefault="003E0D17" w:rsidP="00302228"/>
          <w:p w14:paraId="7B0D424E" w14:textId="77777777" w:rsidR="003E0D17" w:rsidRPr="005C14F8" w:rsidRDefault="003E0D17" w:rsidP="00302228">
            <w:pPr>
              <w:rPr>
                <w:i/>
              </w:rPr>
            </w:pPr>
            <w:r w:rsidRPr="005C14F8">
              <w:rPr>
                <w:b/>
              </w:rPr>
              <w:t xml:space="preserve">Dr. Elena Mujoska Trpevska, </w:t>
            </w:r>
            <w:r w:rsidR="00905CA3" w:rsidRPr="005C14F8">
              <w:rPr>
                <w:i/>
              </w:rPr>
              <w:t>Research Fellow at the Macedonian Academy of Sciences and Arts</w:t>
            </w:r>
          </w:p>
          <w:p w14:paraId="46B5ACA3" w14:textId="77777777" w:rsidR="00905CA3" w:rsidRPr="005C14F8" w:rsidRDefault="00905CA3" w:rsidP="00302228">
            <w:pPr>
              <w:rPr>
                <w:i/>
              </w:rPr>
            </w:pPr>
          </w:p>
          <w:p w14:paraId="42ACBE42" w14:textId="77777777" w:rsidR="00905CA3" w:rsidRPr="005C14F8" w:rsidRDefault="00905CA3" w:rsidP="00302228">
            <w:pPr>
              <w:rPr>
                <w:i/>
              </w:rPr>
            </w:pPr>
            <w:r w:rsidRPr="005C14F8">
              <w:rPr>
                <w:b/>
              </w:rPr>
              <w:t xml:space="preserve">Konstantin Bitrakov, LL.M., </w:t>
            </w:r>
            <w:r w:rsidRPr="005C14F8">
              <w:rPr>
                <w:i/>
              </w:rPr>
              <w:t>Assistant Researcher at the Macedonian Academy of Sciences and Arts</w:t>
            </w:r>
          </w:p>
        </w:tc>
      </w:tr>
      <w:tr w:rsidR="00905CA3" w:rsidRPr="005C14F8" w14:paraId="22673776" w14:textId="77777777" w:rsidTr="00905CA3">
        <w:tc>
          <w:tcPr>
            <w:tcW w:w="3039" w:type="dxa"/>
            <w:vMerge w:val="restart"/>
            <w:shd w:val="clear" w:color="auto" w:fill="FFE599" w:themeFill="accent4" w:themeFillTint="66"/>
          </w:tcPr>
          <w:p w14:paraId="77528FDC" w14:textId="77777777" w:rsidR="00905CA3" w:rsidRPr="005C14F8" w:rsidRDefault="00905CA3" w:rsidP="00302228">
            <w:pPr>
              <w:rPr>
                <w:b/>
              </w:rPr>
            </w:pPr>
            <w:r w:rsidRPr="005C14F8">
              <w:rPr>
                <w:b/>
              </w:rPr>
              <w:t>14:00-15:00</w:t>
            </w:r>
          </w:p>
        </w:tc>
        <w:tc>
          <w:tcPr>
            <w:tcW w:w="6261" w:type="dxa"/>
            <w:shd w:val="clear" w:color="auto" w:fill="FFE599" w:themeFill="accent4" w:themeFillTint="66"/>
          </w:tcPr>
          <w:p w14:paraId="3565EDF9" w14:textId="77777777" w:rsidR="00905CA3" w:rsidRPr="005C14F8" w:rsidRDefault="00905CA3" w:rsidP="00302228">
            <w:pPr>
              <w:rPr>
                <w:b/>
              </w:rPr>
            </w:pPr>
            <w:r w:rsidRPr="005C14F8">
              <w:rPr>
                <w:b/>
              </w:rPr>
              <w:t>Part 3: Practical challenges in the strategic litigation and law enforcement related with the environment (moderated by Dr. Elena Mujoska Trpevska)</w:t>
            </w:r>
          </w:p>
        </w:tc>
      </w:tr>
      <w:tr w:rsidR="00905CA3" w:rsidRPr="005C14F8" w14:paraId="55323109" w14:textId="77777777" w:rsidTr="00905CA3">
        <w:tc>
          <w:tcPr>
            <w:tcW w:w="3039" w:type="dxa"/>
            <w:vMerge/>
            <w:shd w:val="clear" w:color="auto" w:fill="FFE599" w:themeFill="accent4" w:themeFillTint="66"/>
          </w:tcPr>
          <w:p w14:paraId="6CC760B6" w14:textId="77777777" w:rsidR="00905CA3" w:rsidRPr="005C14F8" w:rsidRDefault="00905CA3" w:rsidP="00302228">
            <w:pPr>
              <w:rPr>
                <w:b/>
              </w:rPr>
            </w:pPr>
          </w:p>
        </w:tc>
        <w:tc>
          <w:tcPr>
            <w:tcW w:w="6261" w:type="dxa"/>
            <w:shd w:val="clear" w:color="auto" w:fill="FFF2CC" w:themeFill="accent4" w:themeFillTint="33"/>
          </w:tcPr>
          <w:p w14:paraId="2D4F6C20" w14:textId="61E2CD3A" w:rsidR="00905CA3" w:rsidRPr="005C14F8" w:rsidRDefault="00905CA3" w:rsidP="00302228">
            <w:pPr>
              <w:rPr>
                <w:i/>
              </w:rPr>
            </w:pPr>
            <w:r w:rsidRPr="005C14F8">
              <w:rPr>
                <w:b/>
              </w:rPr>
              <w:t xml:space="preserve">T.B.C., </w:t>
            </w:r>
            <w:r w:rsidRPr="005C14F8">
              <w:rPr>
                <w:i/>
              </w:rPr>
              <w:t xml:space="preserve">Representative of the Center for Legal Research and Analysis </w:t>
            </w:r>
          </w:p>
          <w:p w14:paraId="5AF3C750" w14:textId="77777777" w:rsidR="00905CA3" w:rsidRPr="005C14F8" w:rsidRDefault="00905CA3" w:rsidP="00302228">
            <w:pPr>
              <w:rPr>
                <w:i/>
              </w:rPr>
            </w:pPr>
            <w:r w:rsidRPr="005C14F8">
              <w:rPr>
                <w:b/>
              </w:rPr>
              <w:t xml:space="preserve">T.B.C., </w:t>
            </w:r>
            <w:r w:rsidRPr="005C14F8">
              <w:rPr>
                <w:i/>
              </w:rPr>
              <w:t xml:space="preserve">Representative of the Center for Legal Research and Analysis </w:t>
            </w:r>
          </w:p>
        </w:tc>
      </w:tr>
      <w:tr w:rsidR="00905CA3" w:rsidRPr="005C14F8" w14:paraId="0A40A613" w14:textId="77777777" w:rsidTr="00905CA3">
        <w:tc>
          <w:tcPr>
            <w:tcW w:w="3039" w:type="dxa"/>
            <w:shd w:val="clear" w:color="auto" w:fill="FFE599" w:themeFill="accent4" w:themeFillTint="66"/>
          </w:tcPr>
          <w:p w14:paraId="01901278" w14:textId="77777777" w:rsidR="00905CA3" w:rsidRPr="005C14F8" w:rsidRDefault="00905CA3" w:rsidP="00302228">
            <w:pPr>
              <w:rPr>
                <w:b/>
              </w:rPr>
            </w:pPr>
            <w:r w:rsidRPr="005C14F8">
              <w:rPr>
                <w:b/>
              </w:rPr>
              <w:t>15:00-</w:t>
            </w:r>
          </w:p>
        </w:tc>
        <w:tc>
          <w:tcPr>
            <w:tcW w:w="6261" w:type="dxa"/>
            <w:shd w:val="clear" w:color="auto" w:fill="FFE599" w:themeFill="accent4" w:themeFillTint="66"/>
          </w:tcPr>
          <w:p w14:paraId="0F21442A" w14:textId="77777777" w:rsidR="00905CA3" w:rsidRPr="005C14F8" w:rsidRDefault="00905CA3" w:rsidP="00302228">
            <w:pPr>
              <w:rPr>
                <w:b/>
              </w:rPr>
            </w:pPr>
            <w:r w:rsidRPr="005C14F8">
              <w:rPr>
                <w:b/>
              </w:rPr>
              <w:t>Concluding remarks (moderated by Acad. Vlado Kambovski)</w:t>
            </w:r>
          </w:p>
        </w:tc>
      </w:tr>
    </w:tbl>
    <w:p w14:paraId="6D2FE953" w14:textId="77777777" w:rsidR="00905CA3" w:rsidRDefault="00905CA3" w:rsidP="00905CA3">
      <w:pPr>
        <w:spacing w:after="0" w:line="240" w:lineRule="auto"/>
        <w:rPr>
          <w:sz w:val="24"/>
          <w:szCs w:val="24"/>
          <w:lang w:val="mk-MK"/>
        </w:rPr>
      </w:pPr>
    </w:p>
    <w:p w14:paraId="6217031C" w14:textId="77777777" w:rsidR="00905CA3" w:rsidRPr="000B65CE" w:rsidRDefault="00905CA3" w:rsidP="00905CA3">
      <w:pPr>
        <w:spacing w:after="0" w:line="240" w:lineRule="auto"/>
        <w:jc w:val="center"/>
        <w:rPr>
          <w:sz w:val="24"/>
          <w:szCs w:val="24"/>
          <w:lang w:val="mk-MK"/>
        </w:rPr>
      </w:pPr>
      <w:r>
        <w:rPr>
          <w:noProof/>
        </w:rPr>
        <w:drawing>
          <wp:inline distT="0" distB="0" distL="0" distR="0" wp14:anchorId="654F565D" wp14:editId="2FB129B8">
            <wp:extent cx="5969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МАНУ-Лого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5CA3" w:rsidRPr="000B65C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199A5" w14:textId="77777777" w:rsidR="00915C64" w:rsidRDefault="00915C64" w:rsidP="00302228">
      <w:pPr>
        <w:spacing w:after="0" w:line="240" w:lineRule="auto"/>
      </w:pPr>
      <w:r>
        <w:separator/>
      </w:r>
    </w:p>
  </w:endnote>
  <w:endnote w:type="continuationSeparator" w:id="0">
    <w:p w14:paraId="7789E382" w14:textId="77777777" w:rsidR="00915C64" w:rsidRDefault="00915C64" w:rsidP="003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7CFA5" w14:textId="77777777" w:rsidR="00302228" w:rsidRDefault="00302228" w:rsidP="000B65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CF590" w14:textId="77777777" w:rsidR="00915C64" w:rsidRDefault="00915C64" w:rsidP="00302228">
      <w:pPr>
        <w:spacing w:after="0" w:line="240" w:lineRule="auto"/>
      </w:pPr>
      <w:r>
        <w:separator/>
      </w:r>
    </w:p>
  </w:footnote>
  <w:footnote w:type="continuationSeparator" w:id="0">
    <w:p w14:paraId="26BF54E5" w14:textId="77777777" w:rsidR="00915C64" w:rsidRDefault="00915C64" w:rsidP="0030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F22ED" w14:textId="77777777" w:rsidR="00302228" w:rsidRDefault="00302228" w:rsidP="0030222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0E"/>
    <w:rsid w:val="000B65CE"/>
    <w:rsid w:val="00122CAF"/>
    <w:rsid w:val="001B7CC7"/>
    <w:rsid w:val="002D5C18"/>
    <w:rsid w:val="00302228"/>
    <w:rsid w:val="00306F33"/>
    <w:rsid w:val="00323D32"/>
    <w:rsid w:val="003E0D17"/>
    <w:rsid w:val="004A14AA"/>
    <w:rsid w:val="00535D3A"/>
    <w:rsid w:val="005C14F8"/>
    <w:rsid w:val="00862AAC"/>
    <w:rsid w:val="00872CDE"/>
    <w:rsid w:val="00905CA3"/>
    <w:rsid w:val="00915C64"/>
    <w:rsid w:val="00972A78"/>
    <w:rsid w:val="00A8351B"/>
    <w:rsid w:val="00BA131F"/>
    <w:rsid w:val="00BA5F03"/>
    <w:rsid w:val="00BC3E3E"/>
    <w:rsid w:val="00C413E7"/>
    <w:rsid w:val="00CE2FB3"/>
    <w:rsid w:val="00DD6E17"/>
    <w:rsid w:val="00EC77B1"/>
    <w:rsid w:val="00FD66DF"/>
    <w:rsid w:val="00FD751D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45705"/>
  <w15:chartTrackingRefBased/>
  <w15:docId w15:val="{D38D5C4D-ED08-44A5-A367-5DA2E024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228"/>
  </w:style>
  <w:style w:type="paragraph" w:styleId="Footer">
    <w:name w:val="footer"/>
    <w:basedOn w:val="Normal"/>
    <w:link w:val="FooterChar"/>
    <w:uiPriority w:val="99"/>
    <w:unhideWhenUsed/>
    <w:rsid w:val="0030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228"/>
  </w:style>
  <w:style w:type="table" w:styleId="TableGrid">
    <w:name w:val="Table Grid"/>
    <w:basedOn w:val="TableNormal"/>
    <w:uiPriority w:val="39"/>
    <w:rsid w:val="00BA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C14F8"/>
    <w:rPr>
      <w:i/>
      <w:iCs/>
    </w:rPr>
  </w:style>
  <w:style w:type="character" w:styleId="Hyperlink">
    <w:name w:val="Hyperlink"/>
    <w:basedOn w:val="DefaultParagraphFont"/>
    <w:uiPriority w:val="99"/>
    <w:unhideWhenUsed/>
    <w:rsid w:val="00DD6E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E1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statedept.zoomgov.com%2Fj%2F1605353297%3Fpwd%3DQXVIcUFBd0ROaHpDN2dFYXlILzd1Zz09&amp;data=04%7C01%7CSpasevaV%40state.gov%7C8b6a51a9444a4f69bf6608d9875e0d10%7C66cf50745afe48d1a691a12b2121f44b%7C0%7C0%7C637689660301384478%7CUnknown%7CTWFpbGZsb3d8eyJWIjoiMC4wLjAwMDAiLCJQIjoiV2luMzIiLCJBTiI6Ik1haWwiLCJXVCI6Mn0%3D%7C1000&amp;sdata=KbHOL0ZwmPl4q5JpqwcSE%2FMyD%2F2mp%2FEz3ul0WTNlg34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45AD1-CEAF-4FE4-B7D0-80A57B13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Еlena Mujoska</dc:creator>
  <cp:keywords/>
  <dc:description/>
  <cp:lastModifiedBy>Еlena Mujoska</cp:lastModifiedBy>
  <cp:revision>3</cp:revision>
  <dcterms:created xsi:type="dcterms:W3CDTF">2021-10-07T12:28:00Z</dcterms:created>
  <dcterms:modified xsi:type="dcterms:W3CDTF">2021-10-07T12:31:00Z</dcterms:modified>
</cp:coreProperties>
</file>